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31" w:rsidRDefault="00372431" w:rsidP="0006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ПЕЦИФИКА ИСПОЛЬЗОВАНИЯ ЛЭПБУКА ДЛЯ РАЗВИТИЯ СВЯЗНОЙ РЕЧИ</w:t>
      </w:r>
      <w:r w:rsidR="00834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МЛАДШЕГО ШКОЛЬНОГО ВОЗРАСТА»</w:t>
      </w:r>
    </w:p>
    <w:p w:rsidR="00372431" w:rsidRDefault="00372431" w:rsidP="0006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33E" w:rsidRDefault="0083433E" w:rsidP="0006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2431" w:rsidRDefault="0083433E" w:rsidP="0037243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72431">
        <w:rPr>
          <w:rFonts w:ascii="Times New Roman" w:hAnsi="Times New Roman" w:cs="Times New Roman"/>
          <w:bCs/>
          <w:iCs/>
          <w:sz w:val="28"/>
          <w:szCs w:val="28"/>
        </w:rPr>
        <w:t>Вячеславова Надежда Александровна</w:t>
      </w:r>
      <w:r w:rsidR="00372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г.Вологда</w:t>
      </w:r>
      <w:r w:rsidR="003724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2431">
        <w:rPr>
          <w:rFonts w:ascii="Times New Roman" w:hAnsi="Times New Roman" w:cs="Times New Roman"/>
          <w:bCs/>
          <w:iCs/>
          <w:sz w:val="28"/>
          <w:szCs w:val="28"/>
        </w:rPr>
        <w:t>МОУ</w:t>
      </w:r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«Общеобразовательная школа для обучающихся с ограниченными возможностями здоровья № 2»</w:t>
      </w:r>
      <w:r w:rsidR="00372431">
        <w:rPr>
          <w:rFonts w:ascii="Times New Roman" w:hAnsi="Times New Roman" w:cs="Times New Roman"/>
          <w:bCs/>
          <w:iCs/>
          <w:sz w:val="28"/>
          <w:szCs w:val="28"/>
        </w:rPr>
        <w:t>, у</w:t>
      </w:r>
      <w:r w:rsidR="00372431" w:rsidRPr="00372431">
        <w:rPr>
          <w:rFonts w:ascii="Times New Roman" w:hAnsi="Times New Roman" w:cs="Times New Roman"/>
          <w:bCs/>
          <w:iCs/>
          <w:sz w:val="28"/>
          <w:szCs w:val="28"/>
        </w:rPr>
        <w:t>читель-дефектолог</w:t>
      </w:r>
    </w:p>
    <w:p w:rsidR="00B82300" w:rsidRPr="005E2395" w:rsidRDefault="00B82300" w:rsidP="005E23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2300">
        <w:rPr>
          <w:rFonts w:ascii="Times New Roman" w:hAnsi="Times New Roman" w:cs="Times New Roman"/>
          <w:b/>
          <w:bCs/>
          <w:i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82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статье представлен опыт использования технологии «Лэпбук», используемый в работе учителя-дефектолога с целью развития речи детей </w:t>
      </w:r>
      <w:r w:rsidR="005E23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младшего школьного возраста с умственной отсталостью ( интеллектуальными нврушениями)</w:t>
      </w:r>
    </w:p>
    <w:p w:rsidR="00B82300" w:rsidRPr="00B82300" w:rsidRDefault="005E2395" w:rsidP="00372431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bookmarkStart w:id="0" w:name="_GoBack"/>
      <w:bookmarkEnd w:id="0"/>
      <w:r w:rsidR="00B82300" w:rsidRPr="00B82300">
        <w:rPr>
          <w:rFonts w:ascii="Times New Roman" w:hAnsi="Times New Roman" w:cs="Times New Roman"/>
          <w:b/>
          <w:bCs/>
          <w:iCs/>
          <w:sz w:val="28"/>
          <w:szCs w:val="28"/>
        </w:rPr>
        <w:t>Ключевые слова</w:t>
      </w:r>
      <w:r w:rsidR="00B823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B82300" w:rsidRPr="00B82300">
        <w:rPr>
          <w:rFonts w:ascii="Times New Roman" w:hAnsi="Times New Roman" w:cs="Times New Roman"/>
          <w:bCs/>
          <w:iCs/>
          <w:sz w:val="28"/>
          <w:szCs w:val="28"/>
        </w:rPr>
        <w:t>дети с умственной отсталостью (интеллектуальными нарушениями</w:t>
      </w:r>
      <w:r w:rsidR="00B82300">
        <w:rPr>
          <w:rFonts w:ascii="Times New Roman" w:hAnsi="Times New Roman" w:cs="Times New Roman"/>
          <w:bCs/>
          <w:iCs/>
          <w:sz w:val="28"/>
          <w:szCs w:val="28"/>
        </w:rPr>
        <w:t>), лыпбук – интерактивная папка</w:t>
      </w:r>
    </w:p>
    <w:p w:rsidR="0083433E" w:rsidRPr="00372431" w:rsidRDefault="0083433E" w:rsidP="003F4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3E" w:rsidRPr="00310A01" w:rsidRDefault="0083433E" w:rsidP="00310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A01">
        <w:rPr>
          <w:rFonts w:ascii="Times New Roman" w:hAnsi="Times New Roman" w:cs="Times New Roman"/>
          <w:sz w:val="28"/>
          <w:szCs w:val="28"/>
        </w:rPr>
        <w:t>На современном этапе развития российского общества сфера образования переживает время реформирования. Это выражается в переориентации традиционных концепций и форм обучения, что способствует переходу на новые педагогические направления, подходы в работе с детьми, имеющими особые образовательные потребности. Инклюзивное образование предоставляет детям возможность получать социальный опыт в процессе общения со сверстниками на равных [4].</w:t>
      </w:r>
    </w:p>
    <w:p w:rsidR="0083433E" w:rsidRPr="00310A01" w:rsidRDefault="0083433E" w:rsidP="00310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развития связной речи актуальна тем, что речь является неотъемлемым компонентом любой формы деятельности человека и его поведения в целом. Несформированность или недоразвитие связной речи отмечается у всех детей с интеллектуальной недостаточностью и оказывает отрицательное влияние на развитие, обучение и социализацию ребенка.</w:t>
      </w:r>
    </w:p>
    <w:p w:rsidR="0083433E" w:rsidRPr="00310A01" w:rsidRDefault="0083433E" w:rsidP="00310A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 речи является основной задачей речевого воспитания детей. Это связано, в первую очередь, с ее социальной значимостью и ролью в формировании личности. Именно связная речь является основной, коммуникативной, функцией языка и речи. Связная 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речь – это высшая форма речи мыслительной деятельности, которая определяет уровень речевого и умственного развития ребенка [3].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 является одной из ведущих задач специальной (коррекционной) школы. Развитие речи осуществляется на всех уроках, в основном на уроках русского языка, чтения и речевой практики. Происходит развитие всех компонентов речи (фонетико-фонетическая сторона, лексика, грамматический строй), обогащается словарный запас, строится правильная связная речь [1].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навыков общения происходит на всех уроках специальной школы, но в младших классах для этого предназначен отдельный предмет – «Речевая практика»,  согласно федеральному государственному образовательному стандарту (ФГОС).  Данный предмет предполагает расширение представлений об окружающем мире, обогащение лексической и грамматико-синтаксической сторон речи, развитие навыков связной устной речи, устной коммуникации и их применение в различных ситуациях общения, ознакомление со средствами устной выразительности, овладение нормами речевого этикета.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учебной деятельности детей младшего школьного возраста являются  быстрая утомляемость, рассеянное внимание, трудности запоминания. Для более успешного усвоения материала педагоги применяют методические приемы и технологии, которые способствуют включению ребенка в урок.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из такой технологий является «Лэпбук».  Эта технология направлена на усвоение учащимися учебного материала в ходе достижения игровой цели.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Лэпбук - </w:t>
      </w:r>
      <w:r w:rsidRPr="0031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«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самодельная интерактивная папка с кармашками, дверками, окошками, вкладками и подвижными деталями, в которой помещены материалы по какой-то определенной теме» [2, с. 4]. </w:t>
      </w:r>
      <w:r w:rsidRPr="00310A0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интерактивной папкой создает коррекционно-развивающий эффект: раскладывание  иллюстративного  материала  по кармашкам,  «по  </w:t>
      </w:r>
      <w:r w:rsidRPr="00310A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заданному  образцу»,  вырезание  и  конструирование способствует развитию  мелкой  моторики,  задействует  кинестетические способы  обработки  информации,  что  особенно  важно  для  развития познавательной  сферы  детей  с  интеллектуальными  нарушениями.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Тематика лэпбука в целом соответствует учебной программе. При ознакомлении с окружающим могут использоваться такие лэпбуки, как: времена года, погода, повадки животных, сезонные изменения в природе, труд человека, деятельность детей, праздники. Это может быть один лэпбук, а может быть целая серия.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Подбираемые материалы должны быть яркими, лаконичными, простыми для восприятия, понятными для детей. Стимульные материалы позволяют не только расширять кругозор ребенка, обобщать его знания, но и развивать познавательную мотивацию, т.к. именно низкий уровень мотивации является ядерной особенностью структуры нарушения при интеллектуальной недостаточности.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подготовке   лэпбука принимают участие не только ученики, но и их родители. Совместное творчество сближает детей и родителей, формирует адекватные (насколько это возможно) детско-родительские отношения.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</w:t>
      </w:r>
      <w:r w:rsidR="00B82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цели может служить лэпбук 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«Семья». В нем содержатся в занимательной форме сведения о семье ребенка, родителях, братьях, сестрах, других близких родственниках. Такой лэпбук может включать разные разделы: «О себе» (сведения о ребенке); «О родителях», «Близкие люди», «Семейные праздники», «Будущая профессия».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Несомненным достоинством лэпбука является возможность оперативно изменять, пополнять информацию, использовать  приемы скрап-букинга, рукоделия, информацию СМИ и т.д. Такой лэпбук позволяет закрепить у ребенка представления о себе, причем, не только имя, фамилия, возраст, но и состав семьи, хобби, достижения, перспективы развития.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тематический лэпбук «Моя любимая школа» рассказывает о школе, учебном процессе, учениках, педагогах, знакомит со специалистами: логопедом, дефектологом, инструктором по адаптивной физической культуре, тьюторами, а также с трудом поваров, уборщиц, сторожа, столяра и т.д.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странички, посвященные традициям школы, праздникам, выпускным и т.п. Данный лэпбук, несомненно, помогает ученику не только закрепить знания, но и почувствовать себя членом дружного коллектива, способствует социальной адаптации и формированию жизненных компетенций.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 «Речевая практика» имеет большое значение для младших школьников с умственной отсталостью. На этом уроке дети осваивают базовые формулы речевого общения,  такие, как: обращение, привлечение внимания, приветствие и прощание, приглашение, предложение, поздравление, пожелание, телефонный разговор, просьба, совет, благодарность и многие другие. 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же строится алгоритм работы над темой речевой ситуации. Педагог вместе с детьми выявляет и расширяет представления по теме речевой ситуации, актуализирует, уточняет и расширяет словарный запас о теме ситуации, составляет предложения по теме ситуации, конструирует диалоги, участвует в диалогах по теме ситуации и т.д.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лэпбук   позволяет формировать все стороны речи,   в содержание лэпбука могут входить коротенькие рассказы, стихотворения, письма, открытки и т.д. Лэпбуки применяются на всех уроках, в том числе и на речевой практике, где ученики в игровой форме обучаются правильной связной речи.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Лэпбуки  могут использоваться  в подготовке выставок, викторин, квестов, оформлении праздников и т.д.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sz w:val="28"/>
          <w:szCs w:val="28"/>
          <w:lang w:eastAsia="ru-RU"/>
        </w:rPr>
        <w:t>Важным достоинством лэпбука является его полифункциональность и вариативность.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Применение лэпбука позволяет учитывать разнообразные образовательные потребности обучающихся. Интерактивная папка может использоваться как дидактическое средство, метод, технология, предполагает разные формы организации деятельности: индивидуальную, групповую, совместную с родителями, может использоваться для организации урочной и  внеурочной деятельности обучающихся</w:t>
      </w: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33E" w:rsidRPr="00310A01" w:rsidRDefault="0083433E" w:rsidP="00310A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A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83433E" w:rsidRPr="00310A01" w:rsidRDefault="0083433E" w:rsidP="00310A0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</w:rPr>
        <w:t>Ворсина Е.А. Особенности связной речи детей с нарушениями интеллекта / Е.А. Ворсина, Л.А. Ястребова // Актуальные проблемы образования детей с ограниченными возможностями здоровья: сборник научно-методических трудов. – Армавир: Армавирский государственный педагогический университет, 2015. – С. 20–23.</w:t>
      </w:r>
    </w:p>
    <w:p w:rsidR="0083433E" w:rsidRPr="00310A01" w:rsidRDefault="0083433E" w:rsidP="00310A01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«Практическое применение технологии лэпбук в педагогической деятельности» / Н.И. Калашникова, Л.В. Трухачёва. – Строитель, 2018. – 24 с.</w:t>
      </w:r>
    </w:p>
    <w:p w:rsidR="0083433E" w:rsidRPr="00310A01" w:rsidRDefault="0083433E" w:rsidP="00310A0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A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Рыкалина Т.А Особенности развития речи и её коррекция у детей с проблемами умственного развития. – URL: www.econf.rae.ru (дата обращения 15.04.2021)</w:t>
      </w:r>
    </w:p>
    <w:p w:rsidR="0083433E" w:rsidRPr="00310A01" w:rsidRDefault="0083433E" w:rsidP="00310A0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A01">
        <w:rPr>
          <w:rFonts w:ascii="Times New Roman" w:hAnsi="Times New Roman" w:cs="Times New Roman"/>
          <w:sz w:val="28"/>
          <w:szCs w:val="28"/>
        </w:rPr>
        <w:t>Яковлева, Н.Н. Инклюзивное образование: социально-психологический аспект / Н.Н. Яковлева // Инклюзивное образование: методология, практика, технологии: Материалы международной научно-практической конференции (20 – 22 июня 2011, Москва). – М., 2011. – C. 240 – 242</w:t>
      </w:r>
    </w:p>
    <w:sectPr w:rsidR="0083433E" w:rsidRPr="00310A01" w:rsidSect="00310A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63" w:rsidRDefault="004C7F63" w:rsidP="00446C1B">
      <w:pPr>
        <w:spacing w:after="0" w:line="240" w:lineRule="auto"/>
      </w:pPr>
      <w:r>
        <w:separator/>
      </w:r>
    </w:p>
  </w:endnote>
  <w:endnote w:type="continuationSeparator" w:id="0">
    <w:p w:rsidR="004C7F63" w:rsidRDefault="004C7F63" w:rsidP="0044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63" w:rsidRDefault="004C7F63" w:rsidP="00446C1B">
      <w:pPr>
        <w:spacing w:after="0" w:line="240" w:lineRule="auto"/>
      </w:pPr>
      <w:r>
        <w:separator/>
      </w:r>
    </w:p>
  </w:footnote>
  <w:footnote w:type="continuationSeparator" w:id="0">
    <w:p w:rsidR="004C7F63" w:rsidRDefault="004C7F63" w:rsidP="00446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84E31"/>
    <w:multiLevelType w:val="hybridMultilevel"/>
    <w:tmpl w:val="DC54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082C"/>
    <w:multiLevelType w:val="hybridMultilevel"/>
    <w:tmpl w:val="72886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737DDB"/>
    <w:multiLevelType w:val="hybridMultilevel"/>
    <w:tmpl w:val="3D287BC0"/>
    <w:lvl w:ilvl="0" w:tplc="6156A3E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72B"/>
    <w:rsid w:val="00060DBE"/>
    <w:rsid w:val="000F2FDC"/>
    <w:rsid w:val="001A7FAB"/>
    <w:rsid w:val="001D0530"/>
    <w:rsid w:val="001E23BA"/>
    <w:rsid w:val="002126FF"/>
    <w:rsid w:val="00217430"/>
    <w:rsid w:val="002B2253"/>
    <w:rsid w:val="002B3C22"/>
    <w:rsid w:val="002C36C9"/>
    <w:rsid w:val="00310A01"/>
    <w:rsid w:val="00370105"/>
    <w:rsid w:val="00372431"/>
    <w:rsid w:val="003D372B"/>
    <w:rsid w:val="003F4F4B"/>
    <w:rsid w:val="00446C1B"/>
    <w:rsid w:val="004C7F63"/>
    <w:rsid w:val="00517CAF"/>
    <w:rsid w:val="00527551"/>
    <w:rsid w:val="00552A78"/>
    <w:rsid w:val="00577888"/>
    <w:rsid w:val="005E2395"/>
    <w:rsid w:val="005E78F0"/>
    <w:rsid w:val="00645611"/>
    <w:rsid w:val="0073355F"/>
    <w:rsid w:val="007968B9"/>
    <w:rsid w:val="0081680B"/>
    <w:rsid w:val="0083433E"/>
    <w:rsid w:val="00875EC8"/>
    <w:rsid w:val="008D2118"/>
    <w:rsid w:val="00915D43"/>
    <w:rsid w:val="009203DA"/>
    <w:rsid w:val="009B013A"/>
    <w:rsid w:val="009D07F8"/>
    <w:rsid w:val="00A8258B"/>
    <w:rsid w:val="00AD44BE"/>
    <w:rsid w:val="00B82300"/>
    <w:rsid w:val="00B9312E"/>
    <w:rsid w:val="00BE1B58"/>
    <w:rsid w:val="00C34A75"/>
    <w:rsid w:val="00C41C56"/>
    <w:rsid w:val="00CF44D0"/>
    <w:rsid w:val="00D32448"/>
    <w:rsid w:val="00DA7D2F"/>
    <w:rsid w:val="00DF36BC"/>
    <w:rsid w:val="00E073F9"/>
    <w:rsid w:val="00E8063E"/>
    <w:rsid w:val="00F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48B8E-8BA9-4705-A047-7BB50EE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78F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446C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446C1B"/>
    <w:rPr>
      <w:sz w:val="20"/>
      <w:szCs w:val="20"/>
    </w:rPr>
  </w:style>
  <w:style w:type="character" w:styleId="a7">
    <w:name w:val="footnote reference"/>
    <w:uiPriority w:val="99"/>
    <w:semiHidden/>
    <w:rsid w:val="00446C1B"/>
    <w:rPr>
      <w:vertAlign w:val="superscript"/>
    </w:rPr>
  </w:style>
  <w:style w:type="paragraph" w:styleId="a8">
    <w:name w:val="List Paragraph"/>
    <w:basedOn w:val="a"/>
    <w:uiPriority w:val="99"/>
    <w:qFormat/>
    <w:rsid w:val="003701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2021-06-01T12:45:00Z</dcterms:created>
  <dcterms:modified xsi:type="dcterms:W3CDTF">2021-11-10T08:37:00Z</dcterms:modified>
</cp:coreProperties>
</file>